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F9F00" w14:textId="7967BD6D" w:rsidR="004E3CBE" w:rsidRDefault="00A2675B">
      <w:pPr>
        <w:pStyle w:val="Default"/>
        <w:jc w:val="right"/>
      </w:pPr>
      <w:r>
        <w:drawing>
          <wp:anchor distT="0" distB="0" distL="114300" distR="114300" simplePos="0" relativeHeight="251659264" behindDoc="0" locked="0" layoutInCell="1" allowOverlap="1" wp14:anchorId="1BDAE840" wp14:editId="7678B956">
            <wp:simplePos x="0" y="0"/>
            <wp:positionH relativeFrom="column">
              <wp:posOffset>4895215</wp:posOffset>
            </wp:positionH>
            <wp:positionV relativeFrom="paragraph">
              <wp:posOffset>0</wp:posOffset>
            </wp:positionV>
            <wp:extent cx="1388745" cy="438150"/>
            <wp:effectExtent l="0" t="0" r="190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38ADC" w14:textId="77777777" w:rsidR="004E3CBE" w:rsidRDefault="004E3CBE">
      <w:pPr>
        <w:pStyle w:val="Default"/>
      </w:pPr>
    </w:p>
    <w:p w14:paraId="3C92D4D1" w14:textId="77777777" w:rsidR="004E3CBE" w:rsidRDefault="004E3CBE">
      <w:pPr>
        <w:jc w:val="both"/>
        <w:rPr>
          <w:color w:val="000000"/>
          <w:sz w:val="28"/>
        </w:rPr>
      </w:pPr>
    </w:p>
    <w:p w14:paraId="67FB26EC" w14:textId="214CA0AF" w:rsidR="004E3CBE" w:rsidRDefault="004E3CBE" w:rsidP="00A2675B">
      <w:pPr>
        <w:pStyle w:val="Titolo6"/>
        <w:jc w:val="left"/>
        <w:rPr>
          <w:rFonts w:ascii="Arial" w:hAnsi="Arial"/>
          <w:sz w:val="20"/>
        </w:rPr>
      </w:pPr>
      <w:r>
        <w:rPr>
          <w:rFonts w:ascii="Arial" w:hAnsi="Arial"/>
          <w:sz w:val="32"/>
        </w:rPr>
        <w:t>Geberit Mapress - Voci di capitolato sistemi pressfitting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 w:rsidRPr="00A2675B">
        <w:rPr>
          <w:rFonts w:ascii="Arial" w:hAnsi="Arial"/>
          <w:b w:val="0"/>
          <w:bCs/>
          <w:sz w:val="28"/>
        </w:rPr>
        <w:t xml:space="preserve">Sistema a pressare Geberit Mapress Acciaio </w:t>
      </w:r>
      <w:r w:rsidR="00D80D05" w:rsidRPr="00A2675B">
        <w:rPr>
          <w:rFonts w:ascii="Arial" w:hAnsi="Arial"/>
          <w:b w:val="0"/>
          <w:bCs/>
          <w:sz w:val="28"/>
        </w:rPr>
        <w:t>al Carbonio</w:t>
      </w:r>
      <w:r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br/>
      </w:r>
      <w:r w:rsidR="000902A6">
        <w:rPr>
          <w:rFonts w:ascii="Arial" w:hAnsi="Arial"/>
          <w:sz w:val="24"/>
        </w:rPr>
        <w:t>Acciaio al Carbonio per impianti a circuito chiuso</w:t>
      </w:r>
      <w:r w:rsidR="00A2675B">
        <w:rPr>
          <w:rFonts w:ascii="Arial" w:hAnsi="Arial"/>
          <w:sz w:val="24"/>
        </w:rPr>
        <w:t xml:space="preserve"> di riscaldamento e raffreddamento</w:t>
      </w:r>
      <w:r w:rsidR="000902A6">
        <w:rPr>
          <w:rFonts w:ascii="Arial" w:hAnsi="Arial"/>
          <w:sz w:val="24"/>
        </w:rPr>
        <w:t xml:space="preserve">, impianti </w:t>
      </w:r>
      <w:r w:rsidR="00A2675B">
        <w:rPr>
          <w:rFonts w:ascii="Arial" w:hAnsi="Arial"/>
          <w:sz w:val="24"/>
        </w:rPr>
        <w:t xml:space="preserve">ad </w:t>
      </w:r>
      <w:r w:rsidR="000902A6">
        <w:rPr>
          <w:rFonts w:ascii="Arial" w:hAnsi="Arial"/>
          <w:sz w:val="24"/>
        </w:rPr>
        <w:t>aria compressa e gas inerti</w:t>
      </w:r>
      <w:r w:rsidR="008C60D1">
        <w:rPr>
          <w:rFonts w:ascii="Arial" w:hAnsi="Arial"/>
          <w:sz w:val="24"/>
        </w:rPr>
        <w:t>.</w:t>
      </w:r>
    </w:p>
    <w:p w14:paraId="29111323" w14:textId="77777777" w:rsidR="004E3CBE" w:rsidRDefault="004E3CBE">
      <w:pPr>
        <w:rPr>
          <w:rFonts w:ascii="Arial" w:hAnsi="Arial"/>
          <w:b/>
        </w:rPr>
      </w:pPr>
    </w:p>
    <w:p w14:paraId="0F17F2AB" w14:textId="77777777" w:rsidR="004E3CBE" w:rsidRDefault="004E3CBE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1. Oggetto della fornitura</w:t>
      </w:r>
    </w:p>
    <w:p w14:paraId="1F63F833" w14:textId="77777777" w:rsidR="00A2675B" w:rsidRDefault="00A2675B" w:rsidP="008C60D1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E1E1E"/>
          <w:sz w:val="24"/>
          <w:szCs w:val="24"/>
        </w:rPr>
      </w:pPr>
    </w:p>
    <w:p w14:paraId="40FAE42C" w14:textId="7EE847E9" w:rsidR="008C60D1" w:rsidRPr="008C60D1" w:rsidRDefault="008C60D1" w:rsidP="00A267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1E1E1E"/>
          <w:sz w:val="24"/>
          <w:szCs w:val="24"/>
        </w:rPr>
      </w:pP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Tubi nei diametri da d 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>1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2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a d 54 mm in </w:t>
      </w:r>
      <w:r w:rsidR="00A2675B">
        <w:rPr>
          <w:rFonts w:ascii="Arial" w:hAnsi="Arial" w:cs="Arial"/>
          <w:noProof w:val="0"/>
          <w:color w:val="1E1E1E"/>
          <w:sz w:val="24"/>
          <w:szCs w:val="24"/>
        </w:rPr>
        <w:t>A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cciaio </w:t>
      </w:r>
      <w:r w:rsidR="00A2675B">
        <w:rPr>
          <w:rFonts w:ascii="Arial" w:hAnsi="Arial" w:cs="Arial"/>
          <w:noProof w:val="0"/>
          <w:color w:val="1E1E1E"/>
          <w:sz w:val="24"/>
          <w:szCs w:val="24"/>
        </w:rPr>
        <w:t>n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on legato (materiale n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 xml:space="preserve">°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1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>.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0034 E 195), a</w:t>
      </w:r>
    </w:p>
    <w:p w14:paraId="7410467F" w14:textId="3E0D5B45" w:rsidR="008C60D1" w:rsidRPr="008C60D1" w:rsidRDefault="008C60D1" w:rsidP="00A267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noProof w:val="0"/>
          <w:color w:val="1E1E1E"/>
          <w:sz w:val="24"/>
          <w:szCs w:val="24"/>
        </w:rPr>
      </w:pP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 xml:space="preserve">parete </w:t>
      </w: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>sotti</w:t>
      </w:r>
      <w:r w:rsidRPr="008C60D1">
        <w:rPr>
          <w:rFonts w:ascii="Arial" w:hAnsi="Arial" w:cs="Arial"/>
          <w:bCs/>
          <w:noProof w:val="0"/>
          <w:color w:val="090909"/>
          <w:sz w:val="24"/>
          <w:szCs w:val="24"/>
        </w:rPr>
        <w:t>le</w:t>
      </w:r>
      <w:r w:rsidRPr="008C60D1">
        <w:rPr>
          <w:rFonts w:ascii="Arial" w:hAnsi="Arial" w:cs="Arial"/>
          <w:bCs/>
          <w:noProof w:val="0"/>
          <w:color w:val="434343"/>
          <w:sz w:val="24"/>
          <w:szCs w:val="24"/>
        </w:rPr>
        <w:t xml:space="preserve">,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saldati</w:t>
      </w:r>
      <w:r w:rsidRPr="008C60D1">
        <w:rPr>
          <w:rFonts w:ascii="Arial" w:hAnsi="Arial" w:cs="Arial"/>
          <w:bCs/>
          <w:noProof w:val="0"/>
          <w:color w:val="434343"/>
          <w:sz w:val="24"/>
          <w:szCs w:val="24"/>
        </w:rPr>
        <w:t xml:space="preserve">,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verniciati</w:t>
      </w:r>
      <w:r w:rsidR="00A2675B">
        <w:rPr>
          <w:rFonts w:ascii="Arial" w:hAnsi="Arial" w:cs="Arial"/>
          <w:bCs/>
          <w:noProof w:val="0"/>
          <w:color w:val="1E1E1E"/>
          <w:sz w:val="24"/>
          <w:szCs w:val="24"/>
        </w:rPr>
        <w:t>,</w:t>
      </w:r>
      <w:r w:rsidRPr="008C60D1">
        <w:rPr>
          <w:rFonts w:ascii="Arial" w:hAnsi="Arial" w:cs="Arial"/>
          <w:bCs/>
          <w:noProof w:val="0"/>
          <w:color w:val="434343"/>
          <w:sz w:val="24"/>
          <w:szCs w:val="24"/>
        </w:rPr>
        <w:t xml:space="preserve"> </w:t>
      </w: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 xml:space="preserve">e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 xml:space="preserve">con </w:t>
      </w: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 xml:space="preserve">rivestimento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 xml:space="preserve">sintetico esterno in PP bianco </w:t>
      </w:r>
      <w:r w:rsidRPr="008C60D1">
        <w:rPr>
          <w:rFonts w:ascii="Arial" w:hAnsi="Arial" w:cs="Arial"/>
          <w:bCs/>
          <w:noProof w:val="0"/>
          <w:color w:val="434343"/>
          <w:sz w:val="24"/>
          <w:szCs w:val="24"/>
        </w:rPr>
        <w:t>(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RAL</w:t>
      </w:r>
    </w:p>
    <w:p w14:paraId="2F6D6029" w14:textId="77777777" w:rsidR="008C60D1" w:rsidRPr="008C60D1" w:rsidRDefault="008C60D1" w:rsidP="00A267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1E1E1E"/>
          <w:sz w:val="24"/>
          <w:szCs w:val="24"/>
        </w:rPr>
      </w:pPr>
      <w:r w:rsidRPr="008C60D1">
        <w:rPr>
          <w:rFonts w:ascii="Arial" w:hAnsi="Arial" w:cs="Arial"/>
          <w:noProof w:val="0"/>
          <w:color w:val="2F2F2F"/>
          <w:sz w:val="24"/>
          <w:szCs w:val="24"/>
        </w:rPr>
        <w:t>900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>1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)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 xml:space="preserve">,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stabi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>lizz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ato a caldo,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per 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>l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a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protezione alla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corrosione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 xml:space="preserve">,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prodotti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secondo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la norma</w:t>
      </w:r>
    </w:p>
    <w:p w14:paraId="120EDFA3" w14:textId="77777777" w:rsidR="008C60D1" w:rsidRPr="008C60D1" w:rsidRDefault="008C60D1" w:rsidP="00A267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2F2F2F"/>
          <w:sz w:val="24"/>
          <w:szCs w:val="24"/>
        </w:rPr>
      </w:pP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UNI EN 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10305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e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secondo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la norma interna </w:t>
      </w:r>
      <w:proofErr w:type="spellStart"/>
      <w:r w:rsidRPr="008C60D1">
        <w:rPr>
          <w:rFonts w:ascii="Arial" w:hAnsi="Arial" w:cs="Arial"/>
          <w:noProof w:val="0"/>
          <w:color w:val="2F2F2F"/>
          <w:sz w:val="24"/>
          <w:szCs w:val="24"/>
        </w:rPr>
        <w:t>Gebe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>rit</w:t>
      </w:r>
      <w:proofErr w:type="spellEnd"/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 </w:t>
      </w:r>
      <w:proofErr w:type="spellStart"/>
      <w:r w:rsidRPr="008C60D1">
        <w:rPr>
          <w:rFonts w:ascii="Arial" w:hAnsi="Arial" w:cs="Arial"/>
          <w:noProof w:val="0"/>
          <w:color w:val="1E1E1E"/>
          <w:sz w:val="24"/>
          <w:szCs w:val="24"/>
        </w:rPr>
        <w:t>Mapress</w:t>
      </w:r>
      <w:proofErr w:type="spellEnd"/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, relativa a precisione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di</w:t>
      </w:r>
    </w:p>
    <w:p w14:paraId="5FA6226A" w14:textId="77777777" w:rsidR="008C60D1" w:rsidRDefault="008C60D1" w:rsidP="00A2675B">
      <w:pPr>
        <w:jc w:val="both"/>
        <w:rPr>
          <w:rFonts w:ascii="Arial" w:hAnsi="Arial" w:cs="Arial"/>
          <w:bCs/>
          <w:noProof w:val="0"/>
          <w:color w:val="1E1E1E"/>
          <w:sz w:val="24"/>
          <w:szCs w:val="24"/>
        </w:rPr>
      </w:pP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misura, tolleranza, superficie e saldatura</w:t>
      </w:r>
      <w:r>
        <w:rPr>
          <w:rFonts w:ascii="Arial" w:hAnsi="Arial" w:cs="Arial"/>
          <w:bCs/>
          <w:noProof w:val="0"/>
          <w:color w:val="1E1E1E"/>
          <w:sz w:val="24"/>
          <w:szCs w:val="24"/>
        </w:rPr>
        <w:t>.</w:t>
      </w:r>
    </w:p>
    <w:p w14:paraId="0383312D" w14:textId="77777777" w:rsidR="008C60D1" w:rsidRPr="008C60D1" w:rsidRDefault="008C60D1" w:rsidP="008C60D1"/>
    <w:p w14:paraId="5B0237B4" w14:textId="5E2AF028" w:rsidR="008C60D1" w:rsidRP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595959"/>
          <w:sz w:val="24"/>
          <w:szCs w:val="24"/>
        </w:rPr>
      </w:pP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Tubi nei diametri da d 12 al d 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108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mm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sono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prodotti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i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n </w:t>
      </w:r>
      <w:r w:rsidR="00A2675B">
        <w:rPr>
          <w:rFonts w:ascii="Arial" w:hAnsi="Arial" w:cs="Arial"/>
          <w:noProof w:val="0"/>
          <w:color w:val="2F2F2F"/>
          <w:sz w:val="24"/>
          <w:szCs w:val="24"/>
        </w:rPr>
        <w:t>A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cciaio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non legato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(mate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>rial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e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n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>°</w:t>
      </w:r>
    </w:p>
    <w:p w14:paraId="7F1FE29B" w14:textId="77777777" w:rsid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595959"/>
          <w:sz w:val="24"/>
          <w:szCs w:val="24"/>
        </w:rPr>
      </w:pPr>
      <w:r w:rsidRPr="008C60D1">
        <w:rPr>
          <w:rFonts w:ascii="Arial" w:hAnsi="Arial" w:cs="Arial"/>
          <w:noProof w:val="0"/>
          <w:color w:val="1E1E1E"/>
          <w:sz w:val="24"/>
          <w:szCs w:val="24"/>
        </w:rPr>
        <w:t>1</w:t>
      </w:r>
      <w:r w:rsidRPr="008C60D1">
        <w:rPr>
          <w:rFonts w:ascii="Arial" w:hAnsi="Arial" w:cs="Arial"/>
          <w:noProof w:val="0"/>
          <w:color w:val="434343"/>
          <w:sz w:val="24"/>
          <w:szCs w:val="24"/>
        </w:rPr>
        <w:t>.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0034 E 195) a parete sottile,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secondo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UNI 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EN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10305</w:t>
      </w:r>
      <w:r w:rsidRPr="008C60D1">
        <w:rPr>
          <w:rFonts w:ascii="Arial" w:hAnsi="Arial" w:cs="Arial"/>
          <w:noProof w:val="0"/>
          <w:color w:val="434343"/>
          <w:sz w:val="24"/>
          <w:szCs w:val="24"/>
        </w:rPr>
        <w:t xml:space="preserve">,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galvanizzati esternamente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>.</w:t>
      </w:r>
    </w:p>
    <w:p w14:paraId="05455BEF" w14:textId="77777777" w:rsidR="008C60D1" w:rsidRP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595959"/>
          <w:sz w:val="24"/>
          <w:szCs w:val="24"/>
        </w:rPr>
      </w:pPr>
    </w:p>
    <w:p w14:paraId="50E48A9C" w14:textId="77777777" w:rsid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bCs/>
          <w:noProof w:val="0"/>
          <w:color w:val="1E1E1E"/>
          <w:sz w:val="24"/>
          <w:szCs w:val="24"/>
        </w:rPr>
      </w:pPr>
      <w:r w:rsidRPr="008C60D1">
        <w:rPr>
          <w:rFonts w:ascii="Arial" w:hAnsi="Arial" w:cs="Arial"/>
          <w:bCs/>
          <w:noProof w:val="0"/>
          <w:color w:val="090909"/>
          <w:sz w:val="24"/>
          <w:szCs w:val="24"/>
        </w:rPr>
        <w:t xml:space="preserve">I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 xml:space="preserve">tubi </w:t>
      </w: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 xml:space="preserve">sono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forniti in barre da 6 metri.</w:t>
      </w:r>
    </w:p>
    <w:p w14:paraId="6AA651A5" w14:textId="77777777" w:rsidR="008C60D1" w:rsidRP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bCs/>
          <w:noProof w:val="0"/>
          <w:color w:val="1E1E1E"/>
          <w:sz w:val="24"/>
          <w:szCs w:val="24"/>
        </w:rPr>
      </w:pPr>
    </w:p>
    <w:p w14:paraId="09971205" w14:textId="77777777" w:rsidR="008C60D1" w:rsidRP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E1E1E"/>
          <w:sz w:val="24"/>
          <w:szCs w:val="24"/>
        </w:rPr>
      </w:pPr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I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raccordi a pressare sono prodotti in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acciaio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non legato (</w:t>
      </w:r>
      <w:proofErr w:type="spellStart"/>
      <w:r w:rsidRPr="008C60D1">
        <w:rPr>
          <w:rFonts w:ascii="Arial" w:hAnsi="Arial" w:cs="Arial"/>
          <w:noProof w:val="0"/>
          <w:color w:val="1E1E1E"/>
          <w:sz w:val="24"/>
          <w:szCs w:val="24"/>
        </w:rPr>
        <w:t>ma</w:t>
      </w:r>
      <w:r w:rsidR="00EC5B2A">
        <w:rPr>
          <w:rFonts w:ascii="Arial" w:hAnsi="Arial" w:cs="Arial"/>
          <w:noProof w:val="0"/>
          <w:color w:val="1E1E1E"/>
          <w:sz w:val="24"/>
          <w:szCs w:val="24"/>
        </w:rPr>
        <w:t>t</w:t>
      </w:r>
      <w:proofErr w:type="spellEnd"/>
      <w:r w:rsidRPr="008C60D1">
        <w:rPr>
          <w:rFonts w:ascii="Arial" w:hAnsi="Arial" w:cs="Arial"/>
          <w:noProof w:val="0"/>
          <w:color w:val="1E1E1E"/>
          <w:sz w:val="24"/>
          <w:szCs w:val="24"/>
        </w:rPr>
        <w:t>. n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 xml:space="preserve">°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1</w:t>
      </w:r>
      <w:r w:rsidRPr="008C60D1">
        <w:rPr>
          <w:rFonts w:ascii="Arial" w:hAnsi="Arial" w:cs="Arial"/>
          <w:noProof w:val="0"/>
          <w:color w:val="434343"/>
          <w:sz w:val="24"/>
          <w:szCs w:val="24"/>
        </w:rPr>
        <w:t>.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0034 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E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195)</w:t>
      </w:r>
    </w:p>
    <w:p w14:paraId="039AEC96" w14:textId="7F475614" w:rsidR="008C60D1" w:rsidRP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595959"/>
          <w:sz w:val="24"/>
          <w:szCs w:val="24"/>
        </w:rPr>
      </w:pPr>
      <w:r w:rsidRPr="008C60D1">
        <w:rPr>
          <w:rFonts w:ascii="Arial" w:hAnsi="Arial" w:cs="Arial"/>
          <w:noProof w:val="0"/>
          <w:color w:val="1E1E1E"/>
          <w:sz w:val="24"/>
          <w:szCs w:val="24"/>
        </w:rPr>
        <w:t>galvanizzati esternamente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 xml:space="preserve">,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secondo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Norma DIN </w:t>
      </w:r>
      <w:r w:rsidR="00ED5BF5">
        <w:rPr>
          <w:rFonts w:ascii="Arial" w:hAnsi="Arial" w:cs="Arial"/>
          <w:noProof w:val="0"/>
          <w:color w:val="1E1E1E"/>
          <w:sz w:val="24"/>
          <w:szCs w:val="24"/>
        </w:rPr>
        <w:t>EN ISO 2081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(Fe</w:t>
      </w:r>
      <w:r w:rsidR="00EC5B2A">
        <w:rPr>
          <w:rFonts w:ascii="Arial" w:hAnsi="Arial" w:cs="Arial"/>
          <w:noProof w:val="0"/>
          <w:color w:val="2F2F2F"/>
          <w:sz w:val="24"/>
          <w:szCs w:val="24"/>
        </w:rPr>
        <w:t>/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Zn 8</w:t>
      </w:r>
      <w:r w:rsidRPr="008C60D1">
        <w:rPr>
          <w:rFonts w:ascii="Arial" w:hAnsi="Arial" w:cs="Arial"/>
          <w:noProof w:val="0"/>
          <w:color w:val="595959"/>
          <w:sz w:val="24"/>
          <w:szCs w:val="24"/>
        </w:rPr>
        <w:t>,</w:t>
      </w:r>
    </w:p>
    <w:p w14:paraId="6972F4C1" w14:textId="755F76C1" w:rsidR="008C60D1" w:rsidRP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bCs/>
          <w:noProof w:val="0"/>
          <w:color w:val="1E1E1E"/>
          <w:sz w:val="24"/>
          <w:szCs w:val="24"/>
        </w:rPr>
      </w:pP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>croma</w:t>
      </w:r>
      <w:r w:rsidRPr="008C60D1">
        <w:rPr>
          <w:rFonts w:ascii="Arial" w:hAnsi="Arial" w:cs="Arial"/>
          <w:bCs/>
          <w:noProof w:val="0"/>
          <w:color w:val="090909"/>
          <w:sz w:val="24"/>
          <w:szCs w:val="24"/>
        </w:rPr>
        <w:t xml:space="preserve">to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 xml:space="preserve">di blu </w:t>
      </w: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 xml:space="preserve">con </w:t>
      </w:r>
      <w:r w:rsidRPr="008C60D1">
        <w:rPr>
          <w:rFonts w:ascii="Arial" w:hAnsi="Arial" w:cs="Arial"/>
          <w:bCs/>
          <w:noProof w:val="0"/>
          <w:color w:val="090909"/>
          <w:sz w:val="24"/>
          <w:szCs w:val="24"/>
        </w:rPr>
        <w:t>mat</w:t>
      </w: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 xml:space="preserve">eriali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ottici anticorros</w:t>
      </w:r>
      <w:r w:rsidRPr="008C60D1">
        <w:rPr>
          <w:rFonts w:ascii="Arial" w:hAnsi="Arial" w:cs="Arial"/>
          <w:bCs/>
          <w:noProof w:val="0"/>
          <w:color w:val="434343"/>
          <w:sz w:val="24"/>
          <w:szCs w:val="24"/>
        </w:rPr>
        <w:t>i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 xml:space="preserve">one di spessore </w:t>
      </w:r>
      <w:r w:rsidR="00ED5BF5">
        <w:rPr>
          <w:rFonts w:ascii="Arial" w:hAnsi="Arial" w:cs="Arial"/>
          <w:bCs/>
          <w:noProof w:val="0"/>
          <w:color w:val="2F2F2F"/>
          <w:sz w:val="24"/>
          <w:szCs w:val="24"/>
        </w:rPr>
        <w:t xml:space="preserve">8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micron)</w:t>
      </w:r>
      <w:r w:rsidRPr="008C60D1">
        <w:rPr>
          <w:rFonts w:ascii="Arial" w:hAnsi="Arial" w:cs="Arial"/>
          <w:bCs/>
          <w:noProof w:val="0"/>
          <w:color w:val="595959"/>
          <w:sz w:val="24"/>
          <w:szCs w:val="24"/>
        </w:rPr>
        <w:t xml:space="preserve">, </w:t>
      </w: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>con 0-rin</w:t>
      </w:r>
      <w:r w:rsidR="00A2675B">
        <w:rPr>
          <w:rFonts w:ascii="Arial" w:hAnsi="Arial" w:cs="Arial"/>
          <w:bCs/>
          <w:noProof w:val="0"/>
          <w:color w:val="2F2F2F"/>
          <w:sz w:val="24"/>
          <w:szCs w:val="24"/>
        </w:rPr>
        <w:t>g</w:t>
      </w:r>
      <w:r w:rsidRPr="008C60D1">
        <w:rPr>
          <w:rFonts w:ascii="Arial" w:hAnsi="Arial" w:cs="Arial"/>
          <w:bCs/>
          <w:noProof w:val="0"/>
          <w:color w:val="2F2F2F"/>
          <w:sz w:val="24"/>
          <w:szCs w:val="24"/>
        </w:rPr>
        <w:t xml:space="preserve"> </w:t>
      </w: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di</w:t>
      </w:r>
    </w:p>
    <w:p w14:paraId="7A248E24" w14:textId="77777777" w:rsidR="008C60D1" w:rsidRPr="008C60D1" w:rsidRDefault="008C60D1" w:rsidP="008C60D1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F2F2F"/>
          <w:sz w:val="24"/>
          <w:szCs w:val="24"/>
        </w:rPr>
      </w:pPr>
      <w:r w:rsidRPr="008C60D1">
        <w:rPr>
          <w:rFonts w:ascii="Arial" w:hAnsi="Arial" w:cs="Arial"/>
          <w:noProof w:val="0"/>
          <w:color w:val="090909"/>
          <w:sz w:val="24"/>
          <w:szCs w:val="24"/>
        </w:rPr>
        <w:t>t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en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uta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profilato di tenuta</w:t>
      </w:r>
      <w:r w:rsidRPr="008C60D1">
        <w:rPr>
          <w:rFonts w:ascii="Arial" w:hAnsi="Arial" w:cs="Arial"/>
          <w:noProof w:val="0"/>
          <w:color w:val="434343"/>
          <w:sz w:val="24"/>
          <w:szCs w:val="24"/>
        </w:rPr>
        <w:t xml:space="preserve">,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C</w:t>
      </w:r>
      <w:r w:rsidRPr="008C60D1">
        <w:rPr>
          <w:rFonts w:ascii="Arial" w:hAnsi="Arial" w:cs="Arial"/>
          <w:noProof w:val="0"/>
          <w:color w:val="090909"/>
          <w:sz w:val="24"/>
          <w:szCs w:val="24"/>
        </w:rPr>
        <w:t xml:space="preserve">IIR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>(gomma butilica)</w:t>
      </w:r>
      <w:r w:rsidRPr="008C60D1">
        <w:rPr>
          <w:rFonts w:ascii="Arial" w:hAnsi="Arial" w:cs="Arial"/>
          <w:noProof w:val="0"/>
          <w:color w:val="434343"/>
          <w:sz w:val="24"/>
          <w:szCs w:val="24"/>
        </w:rPr>
        <w:t xml:space="preserve">,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che garantisce la perdita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 xml:space="preserve">se </w:t>
      </w:r>
      <w:r w:rsidRPr="008C60D1">
        <w:rPr>
          <w:rFonts w:ascii="Arial" w:hAnsi="Arial" w:cs="Arial"/>
          <w:noProof w:val="0"/>
          <w:color w:val="1E1E1E"/>
          <w:sz w:val="24"/>
          <w:szCs w:val="24"/>
        </w:rPr>
        <w:t xml:space="preserve">non </w:t>
      </w:r>
      <w:r w:rsidRPr="008C60D1">
        <w:rPr>
          <w:rFonts w:ascii="Arial" w:hAnsi="Arial" w:cs="Arial"/>
          <w:noProof w:val="0"/>
          <w:color w:val="2F2F2F"/>
          <w:sz w:val="24"/>
          <w:szCs w:val="24"/>
        </w:rPr>
        <w:t>viene</w:t>
      </w:r>
    </w:p>
    <w:p w14:paraId="676DE8D9" w14:textId="77777777" w:rsidR="008C60D1" w:rsidRDefault="008C60D1" w:rsidP="00EC5B2A">
      <w:pPr>
        <w:widowControl w:val="0"/>
        <w:autoSpaceDE w:val="0"/>
        <w:autoSpaceDN w:val="0"/>
        <w:adjustRightInd w:val="0"/>
        <w:rPr>
          <w:rFonts w:ascii="Arial" w:hAnsi="Arial" w:cs="Arial"/>
          <w:bCs/>
          <w:noProof w:val="0"/>
          <w:color w:val="1E1E1E"/>
          <w:sz w:val="24"/>
          <w:szCs w:val="24"/>
        </w:rPr>
      </w:pPr>
      <w:r w:rsidRPr="008C60D1">
        <w:rPr>
          <w:rFonts w:ascii="Arial" w:hAnsi="Arial" w:cs="Arial"/>
          <w:bCs/>
          <w:noProof w:val="0"/>
          <w:color w:val="1E1E1E"/>
          <w:sz w:val="24"/>
          <w:szCs w:val="24"/>
        </w:rPr>
        <w:t>pressato.</w:t>
      </w:r>
    </w:p>
    <w:p w14:paraId="7E8AAAB7" w14:textId="77777777" w:rsidR="00EC5B2A" w:rsidRPr="00EC5B2A" w:rsidRDefault="00EC5B2A" w:rsidP="00EC5B2A">
      <w:pPr>
        <w:widowControl w:val="0"/>
        <w:autoSpaceDE w:val="0"/>
        <w:autoSpaceDN w:val="0"/>
        <w:adjustRightInd w:val="0"/>
        <w:rPr>
          <w:rFonts w:ascii="Arial" w:hAnsi="Arial" w:cs="Arial"/>
          <w:bCs/>
          <w:noProof w:val="0"/>
          <w:color w:val="1E1E1E"/>
          <w:sz w:val="24"/>
          <w:szCs w:val="24"/>
        </w:rPr>
      </w:pPr>
    </w:p>
    <w:p w14:paraId="28C41F2D" w14:textId="77777777" w:rsidR="008C60D1" w:rsidRPr="008C60D1" w:rsidRDefault="008C60D1" w:rsidP="008C60D1">
      <w:pPr>
        <w:pStyle w:val="CM5"/>
        <w:rPr>
          <w:rFonts w:cs="Arial"/>
          <w:noProof w:val="0"/>
          <w:color w:val="595959"/>
          <w:szCs w:val="24"/>
        </w:rPr>
      </w:pPr>
      <w:r w:rsidRPr="008C60D1">
        <w:rPr>
          <w:rFonts w:cs="Arial"/>
          <w:noProof w:val="0"/>
          <w:color w:val="090909"/>
          <w:szCs w:val="24"/>
        </w:rPr>
        <w:t xml:space="preserve">I </w:t>
      </w:r>
      <w:r w:rsidRPr="008C60D1">
        <w:rPr>
          <w:rFonts w:cs="Arial"/>
          <w:noProof w:val="0"/>
          <w:color w:val="1E1E1E"/>
          <w:szCs w:val="24"/>
        </w:rPr>
        <w:t xml:space="preserve">raccordi </w:t>
      </w:r>
      <w:r w:rsidRPr="008C60D1">
        <w:rPr>
          <w:rFonts w:cs="Arial"/>
          <w:noProof w:val="0"/>
          <w:color w:val="2F2F2F"/>
          <w:szCs w:val="24"/>
        </w:rPr>
        <w:t xml:space="preserve">sono </w:t>
      </w:r>
      <w:r w:rsidRPr="008C60D1">
        <w:rPr>
          <w:rFonts w:cs="Arial"/>
          <w:noProof w:val="0"/>
          <w:color w:val="1E1E1E"/>
          <w:szCs w:val="24"/>
        </w:rPr>
        <w:t xml:space="preserve">forniti nei diametri da d 12 a d </w:t>
      </w:r>
      <w:r w:rsidRPr="008C60D1">
        <w:rPr>
          <w:rFonts w:cs="Arial"/>
          <w:noProof w:val="0"/>
          <w:color w:val="090909"/>
          <w:szCs w:val="24"/>
        </w:rPr>
        <w:t>10</w:t>
      </w:r>
      <w:r w:rsidRPr="008C60D1">
        <w:rPr>
          <w:rFonts w:cs="Arial"/>
          <w:noProof w:val="0"/>
          <w:color w:val="2F2F2F"/>
          <w:szCs w:val="24"/>
        </w:rPr>
        <w:t xml:space="preserve">8 </w:t>
      </w:r>
      <w:r w:rsidRPr="008C60D1">
        <w:rPr>
          <w:rFonts w:cs="Arial"/>
          <w:noProof w:val="0"/>
          <w:color w:val="1E1E1E"/>
          <w:szCs w:val="24"/>
        </w:rPr>
        <w:t>mm</w:t>
      </w:r>
      <w:r w:rsidRPr="008C60D1">
        <w:rPr>
          <w:rFonts w:cs="Arial"/>
          <w:noProof w:val="0"/>
          <w:color w:val="595959"/>
          <w:szCs w:val="24"/>
        </w:rPr>
        <w:t>.</w:t>
      </w:r>
    </w:p>
    <w:p w14:paraId="06ECBC05" w14:textId="77777777" w:rsidR="004E3CBE" w:rsidRDefault="004E3CBE" w:rsidP="008C60D1">
      <w:pPr>
        <w:pStyle w:val="CM5"/>
        <w:rPr>
          <w:b/>
        </w:rPr>
      </w:pPr>
      <w:r>
        <w:rPr>
          <w:b/>
        </w:rPr>
        <w:t>Resistenza al fuoco:</w:t>
      </w:r>
    </w:p>
    <w:p w14:paraId="6A03030B" w14:textId="49C16F1D" w:rsidR="00EC5B2A" w:rsidRDefault="00EC5B2A" w:rsidP="00FD291C">
      <w:pPr>
        <w:widowControl w:val="0"/>
        <w:autoSpaceDE w:val="0"/>
        <w:autoSpaceDN w:val="0"/>
        <w:adjustRightInd w:val="0"/>
        <w:rPr>
          <w:rFonts w:ascii="Arial" w:hAnsi="Arial" w:cs="Arial"/>
          <w:bCs/>
          <w:noProof w:val="0"/>
          <w:color w:val="1E1E1E"/>
          <w:sz w:val="24"/>
          <w:szCs w:val="24"/>
        </w:rPr>
      </w:pPr>
      <w:r w:rsidRPr="00EC5B2A">
        <w:rPr>
          <w:rFonts w:ascii="Arial" w:hAnsi="Arial" w:cs="Arial"/>
          <w:noProof w:val="0"/>
          <w:color w:val="1E1E1E"/>
          <w:sz w:val="24"/>
          <w:szCs w:val="24"/>
        </w:rPr>
        <w:t xml:space="preserve">Tubi </w:t>
      </w:r>
      <w:r w:rsidRPr="00EC5B2A">
        <w:rPr>
          <w:rFonts w:ascii="Arial" w:hAnsi="Arial" w:cs="Arial"/>
          <w:noProof w:val="0"/>
          <w:color w:val="2F2F2F"/>
          <w:sz w:val="24"/>
          <w:szCs w:val="24"/>
        </w:rPr>
        <w:t xml:space="preserve">con </w:t>
      </w:r>
      <w:r w:rsidRPr="00EC5B2A">
        <w:rPr>
          <w:rFonts w:ascii="Arial" w:hAnsi="Arial" w:cs="Arial"/>
          <w:noProof w:val="0"/>
          <w:color w:val="1E1E1E"/>
          <w:sz w:val="24"/>
          <w:szCs w:val="24"/>
        </w:rPr>
        <w:t>rivest</w:t>
      </w:r>
      <w:r>
        <w:rPr>
          <w:rFonts w:ascii="Arial" w:hAnsi="Arial" w:cs="Arial"/>
          <w:noProof w:val="0"/>
          <w:color w:val="1E1E1E"/>
          <w:sz w:val="24"/>
          <w:szCs w:val="24"/>
        </w:rPr>
        <w:t>i</w:t>
      </w:r>
      <w:r w:rsidRPr="00EC5B2A">
        <w:rPr>
          <w:rFonts w:ascii="Arial" w:hAnsi="Arial" w:cs="Arial"/>
          <w:noProof w:val="0"/>
          <w:color w:val="1E1E1E"/>
          <w:sz w:val="24"/>
          <w:szCs w:val="24"/>
        </w:rPr>
        <w:t xml:space="preserve">mento esterno in </w:t>
      </w:r>
      <w:r w:rsidRPr="00EC5B2A">
        <w:rPr>
          <w:rFonts w:ascii="Arial" w:hAnsi="Arial" w:cs="Arial"/>
          <w:noProof w:val="0"/>
          <w:color w:val="090909"/>
          <w:sz w:val="24"/>
          <w:szCs w:val="24"/>
        </w:rPr>
        <w:t xml:space="preserve">PP </w:t>
      </w:r>
      <w:r w:rsidRPr="00EC5B2A">
        <w:rPr>
          <w:rFonts w:ascii="Arial" w:hAnsi="Arial" w:cs="Arial"/>
          <w:noProof w:val="0"/>
          <w:color w:val="1E1E1E"/>
          <w:sz w:val="24"/>
          <w:szCs w:val="24"/>
        </w:rPr>
        <w:t xml:space="preserve">da d 12 a d 54 mm </w:t>
      </w:r>
      <w:r w:rsidRPr="00EC5B2A">
        <w:rPr>
          <w:rFonts w:ascii="Arial" w:hAnsi="Arial" w:cs="Arial"/>
          <w:noProof w:val="0"/>
          <w:color w:val="2F2F2F"/>
          <w:sz w:val="24"/>
          <w:szCs w:val="24"/>
        </w:rPr>
        <w:t xml:space="preserve">secondo </w:t>
      </w:r>
      <w:r w:rsidR="00FD291C">
        <w:rPr>
          <w:rFonts w:ascii="Arial" w:hAnsi="Arial" w:cs="Arial"/>
          <w:noProof w:val="0"/>
          <w:color w:val="1E1E1E"/>
          <w:sz w:val="24"/>
          <w:szCs w:val="24"/>
        </w:rPr>
        <w:t>EN13501 Classe E</w:t>
      </w:r>
    </w:p>
    <w:p w14:paraId="1098AF31" w14:textId="77777777" w:rsidR="00EC5B2A" w:rsidRPr="00EC5B2A" w:rsidRDefault="00EC5B2A" w:rsidP="00EC5B2A">
      <w:pPr>
        <w:widowControl w:val="0"/>
        <w:autoSpaceDE w:val="0"/>
        <w:autoSpaceDN w:val="0"/>
        <w:adjustRightInd w:val="0"/>
        <w:rPr>
          <w:rFonts w:ascii="Arial" w:hAnsi="Arial" w:cs="Arial"/>
          <w:bCs/>
          <w:noProof w:val="0"/>
          <w:color w:val="1E1E1E"/>
          <w:sz w:val="24"/>
          <w:szCs w:val="24"/>
        </w:rPr>
      </w:pPr>
    </w:p>
    <w:p w14:paraId="69432FAD" w14:textId="05F42F01" w:rsidR="00EC5B2A" w:rsidRDefault="00EC5B2A" w:rsidP="00FD291C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1E1E1E"/>
          <w:sz w:val="24"/>
          <w:szCs w:val="24"/>
        </w:rPr>
      </w:pPr>
      <w:r w:rsidRPr="00EC5B2A">
        <w:rPr>
          <w:rFonts w:ascii="Arial" w:hAnsi="Arial" w:cs="Arial"/>
          <w:noProof w:val="0"/>
          <w:color w:val="090909"/>
          <w:sz w:val="24"/>
          <w:szCs w:val="24"/>
        </w:rPr>
        <w:t>Tub</w:t>
      </w:r>
      <w:r w:rsidRPr="00EC5B2A">
        <w:rPr>
          <w:rFonts w:ascii="Arial" w:hAnsi="Arial" w:cs="Arial"/>
          <w:noProof w:val="0"/>
          <w:color w:val="2F2F2F"/>
          <w:sz w:val="24"/>
          <w:szCs w:val="24"/>
        </w:rPr>
        <w:t xml:space="preserve">i </w:t>
      </w:r>
      <w:r w:rsidRPr="00EC5B2A">
        <w:rPr>
          <w:rFonts w:ascii="Arial" w:hAnsi="Arial" w:cs="Arial"/>
          <w:noProof w:val="0"/>
          <w:color w:val="1E1E1E"/>
          <w:sz w:val="24"/>
          <w:szCs w:val="24"/>
        </w:rPr>
        <w:t xml:space="preserve">galvanizzati </w:t>
      </w:r>
      <w:r w:rsidRPr="00EC5B2A">
        <w:rPr>
          <w:rFonts w:ascii="Arial" w:hAnsi="Arial" w:cs="Arial"/>
          <w:noProof w:val="0"/>
          <w:color w:val="2F2F2F"/>
          <w:sz w:val="24"/>
          <w:szCs w:val="24"/>
        </w:rPr>
        <w:t xml:space="preserve">esternamente </w:t>
      </w:r>
      <w:r w:rsidRPr="00EC5B2A">
        <w:rPr>
          <w:rFonts w:ascii="Arial" w:hAnsi="Arial" w:cs="Arial"/>
          <w:noProof w:val="0"/>
          <w:color w:val="1E1E1E"/>
          <w:sz w:val="24"/>
          <w:szCs w:val="24"/>
        </w:rPr>
        <w:t xml:space="preserve">da </w:t>
      </w:r>
      <w:r w:rsidRPr="00EC5B2A">
        <w:rPr>
          <w:rFonts w:ascii="Arial" w:hAnsi="Arial" w:cs="Arial"/>
          <w:noProof w:val="0"/>
          <w:color w:val="2F2F2F"/>
          <w:sz w:val="24"/>
          <w:szCs w:val="24"/>
        </w:rPr>
        <w:t xml:space="preserve">d </w:t>
      </w:r>
      <w:r w:rsidRPr="00EC5B2A">
        <w:rPr>
          <w:rFonts w:ascii="Arial" w:hAnsi="Arial" w:cs="Arial"/>
          <w:noProof w:val="0"/>
          <w:color w:val="1E1E1E"/>
          <w:sz w:val="24"/>
          <w:szCs w:val="24"/>
        </w:rPr>
        <w:t xml:space="preserve">12 a d 108 mm </w:t>
      </w:r>
      <w:r w:rsidR="00FD291C" w:rsidRPr="00EC5B2A">
        <w:rPr>
          <w:rFonts w:ascii="Arial" w:hAnsi="Arial" w:cs="Arial"/>
          <w:noProof w:val="0"/>
          <w:color w:val="2F2F2F"/>
          <w:sz w:val="24"/>
          <w:szCs w:val="24"/>
        </w:rPr>
        <w:t xml:space="preserve">secondo </w:t>
      </w:r>
      <w:r w:rsidR="00FD291C">
        <w:rPr>
          <w:rFonts w:ascii="Arial" w:hAnsi="Arial" w:cs="Arial"/>
          <w:noProof w:val="0"/>
          <w:color w:val="1E1E1E"/>
          <w:sz w:val="24"/>
          <w:szCs w:val="24"/>
        </w:rPr>
        <w:t>EN13501 Classe A1</w:t>
      </w:r>
    </w:p>
    <w:p w14:paraId="03BBDA43" w14:textId="77777777" w:rsidR="00FD291C" w:rsidRPr="00EC5B2A" w:rsidRDefault="00FD291C" w:rsidP="00FD291C">
      <w:pPr>
        <w:widowControl w:val="0"/>
        <w:autoSpaceDE w:val="0"/>
        <w:autoSpaceDN w:val="0"/>
        <w:adjustRightInd w:val="0"/>
        <w:rPr>
          <w:rFonts w:ascii="Arial" w:hAnsi="Arial" w:cs="Arial"/>
          <w:bCs/>
          <w:noProof w:val="0"/>
          <w:color w:val="1E1E1E"/>
          <w:sz w:val="24"/>
          <w:szCs w:val="24"/>
        </w:rPr>
      </w:pPr>
    </w:p>
    <w:p w14:paraId="0B9A87B8" w14:textId="0D4351FA" w:rsidR="00FD291C" w:rsidRDefault="00EC5B2A" w:rsidP="00EC5B2A">
      <w:pPr>
        <w:pStyle w:val="CM5"/>
        <w:rPr>
          <w:rFonts w:cs="Arial"/>
          <w:noProof w:val="0"/>
          <w:color w:val="1E1E1E"/>
          <w:szCs w:val="24"/>
        </w:rPr>
      </w:pPr>
      <w:r w:rsidRPr="00EC5B2A">
        <w:rPr>
          <w:rFonts w:cs="Arial"/>
          <w:noProof w:val="0"/>
          <w:color w:val="1E1E1E"/>
          <w:szCs w:val="24"/>
        </w:rPr>
        <w:t xml:space="preserve">Raccordi da d </w:t>
      </w:r>
      <w:r w:rsidRPr="00EC5B2A">
        <w:rPr>
          <w:rFonts w:cs="Arial"/>
          <w:noProof w:val="0"/>
          <w:color w:val="090909"/>
          <w:szCs w:val="24"/>
        </w:rPr>
        <w:t xml:space="preserve">12 </w:t>
      </w:r>
      <w:r w:rsidRPr="00EC5B2A">
        <w:rPr>
          <w:rFonts w:cs="Arial"/>
          <w:noProof w:val="0"/>
          <w:color w:val="1E1E1E"/>
          <w:szCs w:val="24"/>
        </w:rPr>
        <w:t xml:space="preserve">a d 108 mm </w:t>
      </w:r>
      <w:r w:rsidR="00FD291C" w:rsidRPr="00EC5B2A">
        <w:rPr>
          <w:rFonts w:cs="Arial"/>
          <w:noProof w:val="0"/>
          <w:color w:val="2F2F2F"/>
          <w:szCs w:val="24"/>
        </w:rPr>
        <w:t xml:space="preserve">secondo </w:t>
      </w:r>
      <w:r w:rsidR="00FD291C">
        <w:rPr>
          <w:rFonts w:cs="Arial"/>
          <w:noProof w:val="0"/>
          <w:color w:val="1E1E1E"/>
          <w:szCs w:val="24"/>
        </w:rPr>
        <w:t>EN13501 Classe A1</w:t>
      </w:r>
    </w:p>
    <w:p w14:paraId="659BED61" w14:textId="2E62FB13" w:rsidR="00EC5B2A" w:rsidRDefault="004E3CBE" w:rsidP="00FD291C">
      <w:pPr>
        <w:pStyle w:val="CM5"/>
      </w:pPr>
      <w:r>
        <w:t>La giunzione del sistema è del tipo a pressare e si effettua pressando in senso radiale, direttamente il raccordo sul tubo con apposite attrezzature omologate dal produttore del sistema. Tale giunzione è inscindibile. La tenuta idraulica è garantita dalla pressatura del raccordo, che è caratterizzato dall’avere alle estremità un profilo (o più) definito toroidale, dove all’interno vi è alloggiato l’O-ring di tenuta.</w:t>
      </w:r>
    </w:p>
    <w:p w14:paraId="2646C93E" w14:textId="04A311FD" w:rsidR="00FD291C" w:rsidRDefault="00FD291C" w:rsidP="00FD291C"/>
    <w:p w14:paraId="7EF5CECE" w14:textId="370BA202" w:rsidR="00FD291C" w:rsidRDefault="00FD291C" w:rsidP="00FD291C"/>
    <w:p w14:paraId="5452F33A" w14:textId="0D49E35F" w:rsidR="00FD291C" w:rsidRDefault="00FD291C" w:rsidP="00FD291C"/>
    <w:p w14:paraId="66A46B2E" w14:textId="4CB0C257" w:rsidR="00FD291C" w:rsidRDefault="00FD291C" w:rsidP="00FD291C"/>
    <w:p w14:paraId="341C5C66" w14:textId="77777777" w:rsidR="00FD291C" w:rsidRPr="00FD291C" w:rsidRDefault="00FD291C" w:rsidP="00FD291C"/>
    <w:p w14:paraId="29EE818C" w14:textId="77777777" w:rsidR="00EC5B2A" w:rsidRPr="00A2675B" w:rsidRDefault="00EC5B2A" w:rsidP="00A2675B">
      <w:pPr>
        <w:pStyle w:val="CM5"/>
        <w:rPr>
          <w:b/>
        </w:rPr>
      </w:pPr>
    </w:p>
    <w:p w14:paraId="3DECB37F" w14:textId="3F1171E6" w:rsidR="004E3CBE" w:rsidRPr="00FD291C" w:rsidRDefault="004E3CBE" w:rsidP="00A2675B">
      <w:pPr>
        <w:pStyle w:val="CM5"/>
        <w:rPr>
          <w:b/>
        </w:rPr>
      </w:pPr>
      <w:r w:rsidRPr="00A2675B">
        <w:rPr>
          <w:b/>
        </w:rPr>
        <w:lastRenderedPageBreak/>
        <w:t>Caratteristiche del sistema</w:t>
      </w:r>
      <w:r w:rsidR="00FD291C">
        <w:rPr>
          <w:b/>
        </w:rPr>
        <w:t>:</w:t>
      </w:r>
    </w:p>
    <w:p w14:paraId="3CAEEE99" w14:textId="77777777" w:rsidR="004E3CBE" w:rsidRDefault="004E3CBE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515"/>
      </w:tblGrid>
      <w:tr w:rsidR="004E3CBE" w14:paraId="610497B0" w14:textId="77777777">
        <w:tblPrEx>
          <w:tblCellMar>
            <w:top w:w="0" w:type="dxa"/>
            <w:bottom w:w="0" w:type="dxa"/>
          </w:tblCellMar>
        </w:tblPrEx>
        <w:tc>
          <w:tcPr>
            <w:tcW w:w="4558" w:type="dxa"/>
          </w:tcPr>
          <w:p w14:paraId="1E0426CC" w14:textId="77777777" w:rsidR="004E3CBE" w:rsidRDefault="004E3C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Dilatazione termica</w:t>
            </w:r>
          </w:p>
        </w:tc>
        <w:tc>
          <w:tcPr>
            <w:tcW w:w="4515" w:type="dxa"/>
          </w:tcPr>
          <w:p w14:paraId="205110F7" w14:textId="77777777" w:rsidR="004E3CBE" w:rsidRDefault="004E3C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0,016 mm/(mK )</w:t>
            </w:r>
          </w:p>
        </w:tc>
      </w:tr>
      <w:tr w:rsidR="004E3CBE" w14:paraId="0729343F" w14:textId="77777777">
        <w:tblPrEx>
          <w:tblCellMar>
            <w:top w:w="0" w:type="dxa"/>
            <w:bottom w:w="0" w:type="dxa"/>
          </w:tblCellMar>
        </w:tblPrEx>
        <w:tc>
          <w:tcPr>
            <w:tcW w:w="4558" w:type="dxa"/>
          </w:tcPr>
          <w:p w14:paraId="083C317A" w14:textId="77777777" w:rsidR="004E3CBE" w:rsidRDefault="004E3CB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Curvatura possibile del tubo</w:t>
            </w:r>
          </w:p>
        </w:tc>
        <w:tc>
          <w:tcPr>
            <w:tcW w:w="4515" w:type="dxa"/>
          </w:tcPr>
          <w:p w14:paraId="0842D670" w14:textId="77777777" w:rsidR="004E3CBE" w:rsidRDefault="004E3C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 &gt;= a  3,5 volte  diametro</w:t>
            </w:r>
          </w:p>
        </w:tc>
      </w:tr>
      <w:tr w:rsidR="004E3CBE" w14:paraId="137D6E68" w14:textId="77777777">
        <w:tblPrEx>
          <w:tblCellMar>
            <w:top w:w="0" w:type="dxa"/>
            <w:bottom w:w="0" w:type="dxa"/>
          </w:tblCellMar>
        </w:tblPrEx>
        <w:tc>
          <w:tcPr>
            <w:tcW w:w="4558" w:type="dxa"/>
          </w:tcPr>
          <w:p w14:paraId="52C61925" w14:textId="77777777" w:rsidR="004E3CBE" w:rsidRDefault="004E3CB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Limite di snervamento del tubo</w:t>
            </w:r>
          </w:p>
        </w:tc>
        <w:tc>
          <w:tcPr>
            <w:tcW w:w="4515" w:type="dxa"/>
          </w:tcPr>
          <w:p w14:paraId="14BF8C7E" w14:textId="77777777" w:rsidR="004E3CBE" w:rsidRDefault="004E3CBE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 2</w:t>
            </w:r>
            <w:r w:rsidR="00EC5B2A">
              <w:rPr>
                <w:rFonts w:ascii="Arial" w:hAnsi="Arial"/>
              </w:rPr>
              <w:t>30</w:t>
            </w:r>
            <w:r>
              <w:rPr>
                <w:rFonts w:ascii="Arial" w:hAnsi="Arial"/>
              </w:rPr>
              <w:t xml:space="preserve"> N/mm</w:t>
            </w:r>
          </w:p>
        </w:tc>
      </w:tr>
      <w:tr w:rsidR="004E3CBE" w14:paraId="12868A26" w14:textId="77777777">
        <w:tblPrEx>
          <w:tblCellMar>
            <w:top w:w="0" w:type="dxa"/>
            <w:bottom w:w="0" w:type="dxa"/>
          </w:tblCellMar>
        </w:tblPrEx>
        <w:tc>
          <w:tcPr>
            <w:tcW w:w="4558" w:type="dxa"/>
          </w:tcPr>
          <w:p w14:paraId="4E013AD6" w14:textId="77777777" w:rsidR="004E3CBE" w:rsidRDefault="004E3C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Rugosità della superficie del tubo</w:t>
            </w:r>
          </w:p>
        </w:tc>
        <w:tc>
          <w:tcPr>
            <w:tcW w:w="4515" w:type="dxa"/>
          </w:tcPr>
          <w:p w14:paraId="203B0048" w14:textId="77777777" w:rsidR="004E3CBE" w:rsidRDefault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C356F4">
              <w:rPr>
                <w:rFonts w:ascii="Arial" w:hAnsi="Arial"/>
              </w:rPr>
              <w:t xml:space="preserve"> </w:t>
            </w:r>
            <w:r w:rsidR="004E3CBE">
              <w:rPr>
                <w:rFonts w:ascii="Arial" w:hAnsi="Arial"/>
              </w:rPr>
              <w:t>µm</w:t>
            </w:r>
          </w:p>
        </w:tc>
      </w:tr>
      <w:tr w:rsidR="00EC5B2A" w14:paraId="104291A1" w14:textId="77777777">
        <w:tblPrEx>
          <w:tblCellMar>
            <w:top w:w="0" w:type="dxa"/>
            <w:bottom w:w="0" w:type="dxa"/>
          </w:tblCellMar>
        </w:tblPrEx>
        <w:tc>
          <w:tcPr>
            <w:tcW w:w="4558" w:type="dxa"/>
          </w:tcPr>
          <w:p w14:paraId="4E6E8BED" w14:textId="77777777" w:rsidR="00EC5B2A" w:rsidRDefault="00EC5B2A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Temperatura di esercizio con O-ring standard</w:t>
            </w:r>
          </w:p>
        </w:tc>
        <w:tc>
          <w:tcPr>
            <w:tcW w:w="4515" w:type="dxa"/>
          </w:tcPr>
          <w:p w14:paraId="01FADED0" w14:textId="77777777" w:rsidR="00EC5B2A" w:rsidRDefault="00EC5B2A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 – 30°C a +120°C</w:t>
            </w:r>
          </w:p>
        </w:tc>
      </w:tr>
      <w:tr w:rsidR="00EC5B2A" w14:paraId="6C2EBF28" w14:textId="77777777">
        <w:tblPrEx>
          <w:tblCellMar>
            <w:top w:w="0" w:type="dxa"/>
            <w:bottom w:w="0" w:type="dxa"/>
          </w:tblCellMar>
        </w:tblPrEx>
        <w:tc>
          <w:tcPr>
            <w:tcW w:w="4558" w:type="dxa"/>
          </w:tcPr>
          <w:p w14:paraId="64D98C94" w14:textId="77777777" w:rsidR="00EC5B2A" w:rsidRDefault="00EC5B2A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Temperatura di esercizio con O-ring  dedicato </w:t>
            </w:r>
          </w:p>
        </w:tc>
        <w:tc>
          <w:tcPr>
            <w:tcW w:w="4515" w:type="dxa"/>
          </w:tcPr>
          <w:p w14:paraId="08F2F85D" w14:textId="77777777" w:rsidR="00EC5B2A" w:rsidRDefault="00EC5B2A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 – 30°C a +180°C (escluso tubazioni rivestite)</w:t>
            </w:r>
          </w:p>
        </w:tc>
      </w:tr>
      <w:tr w:rsidR="00EC5B2A" w14:paraId="1D224632" w14:textId="77777777">
        <w:tblPrEx>
          <w:tblCellMar>
            <w:top w:w="0" w:type="dxa"/>
            <w:bottom w:w="0" w:type="dxa"/>
          </w:tblCellMar>
        </w:tblPrEx>
        <w:tc>
          <w:tcPr>
            <w:tcW w:w="4558" w:type="dxa"/>
          </w:tcPr>
          <w:p w14:paraId="58684449" w14:textId="77777777" w:rsidR="00EC5B2A" w:rsidRDefault="00EC5B2A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Pressione  max di esercizio</w:t>
            </w:r>
          </w:p>
        </w:tc>
        <w:tc>
          <w:tcPr>
            <w:tcW w:w="4515" w:type="dxa"/>
          </w:tcPr>
          <w:p w14:paraId="33108DF2" w14:textId="77777777" w:rsidR="00EC5B2A" w:rsidRDefault="00EC5B2A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 bar</w:t>
            </w:r>
          </w:p>
        </w:tc>
      </w:tr>
      <w:tr w:rsidR="00EC5B2A" w14:paraId="6FD1788E" w14:textId="77777777">
        <w:tblPrEx>
          <w:tblCellMar>
            <w:top w:w="0" w:type="dxa"/>
            <w:bottom w:w="0" w:type="dxa"/>
          </w:tblCellMar>
        </w:tblPrEx>
        <w:tc>
          <w:tcPr>
            <w:tcW w:w="4558" w:type="dxa"/>
          </w:tcPr>
          <w:p w14:paraId="46EBB85E" w14:textId="77777777" w:rsidR="00EC5B2A" w:rsidRDefault="00EC5B2A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Pressione  max di collaudo</w:t>
            </w:r>
          </w:p>
        </w:tc>
        <w:tc>
          <w:tcPr>
            <w:tcW w:w="4515" w:type="dxa"/>
          </w:tcPr>
          <w:p w14:paraId="5C0CBD92" w14:textId="77777777" w:rsidR="00EC5B2A" w:rsidRDefault="00EC5B2A" w:rsidP="00EC5B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 bar</w:t>
            </w:r>
          </w:p>
        </w:tc>
      </w:tr>
    </w:tbl>
    <w:p w14:paraId="520ADCB7" w14:textId="77777777" w:rsidR="004E3CBE" w:rsidRDefault="004E3CBE">
      <w:pPr>
        <w:rPr>
          <w:rFonts w:ascii="Arial" w:hAnsi="Arial"/>
        </w:rPr>
      </w:pPr>
    </w:p>
    <w:p w14:paraId="080B2EB4" w14:textId="77777777" w:rsidR="004E3CBE" w:rsidRDefault="004E3CBE">
      <w:pPr>
        <w:rPr>
          <w:rFonts w:ascii="Arial" w:hAnsi="Arial"/>
          <w:b/>
          <w:i/>
          <w:sz w:val="24"/>
        </w:rPr>
      </w:pPr>
    </w:p>
    <w:p w14:paraId="300B6604" w14:textId="77777777" w:rsidR="004E3CBE" w:rsidRDefault="004E3CBE">
      <w:pPr>
        <w:rPr>
          <w:rFonts w:ascii="Arial" w:hAnsi="Arial"/>
          <w:b/>
          <w:i/>
          <w:sz w:val="24"/>
        </w:rPr>
      </w:pPr>
    </w:p>
    <w:p w14:paraId="40556AE4" w14:textId="77777777" w:rsidR="004E3CBE" w:rsidRDefault="004E3CBE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2. Certificazione di Qualità</w:t>
      </w:r>
    </w:p>
    <w:p w14:paraId="27F27297" w14:textId="590EB046" w:rsidR="004E3CBE" w:rsidRDefault="004E3CBE" w:rsidP="00A267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1E1E1E"/>
          <w:sz w:val="24"/>
          <w:szCs w:val="24"/>
        </w:rPr>
      </w:pPr>
      <w:r w:rsidRPr="00A2675B">
        <w:rPr>
          <w:rFonts w:ascii="Arial" w:hAnsi="Arial" w:cs="Arial"/>
          <w:noProof w:val="0"/>
          <w:color w:val="1E1E1E"/>
          <w:sz w:val="24"/>
          <w:szCs w:val="24"/>
        </w:rPr>
        <w:t xml:space="preserve">Geberit è in possesso di Certificazione di Qualità Aziendale in conformità alla norma ISO 9001:2000 rilasciata da ente competente e accreditato, associato a </w:t>
      </w:r>
      <w:proofErr w:type="spellStart"/>
      <w:r w:rsidRPr="00A2675B">
        <w:rPr>
          <w:rFonts w:ascii="Arial" w:hAnsi="Arial" w:cs="Arial"/>
          <w:noProof w:val="0"/>
          <w:color w:val="1E1E1E"/>
          <w:sz w:val="24"/>
          <w:szCs w:val="24"/>
        </w:rPr>
        <w:t>IQNet</w:t>
      </w:r>
      <w:proofErr w:type="spellEnd"/>
      <w:r w:rsidRPr="00A2675B">
        <w:rPr>
          <w:rFonts w:ascii="Arial" w:hAnsi="Arial" w:cs="Arial"/>
          <w:noProof w:val="0"/>
          <w:color w:val="1E1E1E"/>
          <w:sz w:val="24"/>
          <w:szCs w:val="24"/>
        </w:rPr>
        <w:t>.</w:t>
      </w:r>
    </w:p>
    <w:p w14:paraId="238D5C1A" w14:textId="77777777" w:rsidR="00A2675B" w:rsidRPr="00A2675B" w:rsidRDefault="00A2675B" w:rsidP="00A267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1E1E1E"/>
          <w:sz w:val="24"/>
          <w:szCs w:val="24"/>
        </w:rPr>
      </w:pPr>
    </w:p>
    <w:p w14:paraId="1B22C274" w14:textId="77777777" w:rsidR="004E3CBE" w:rsidRDefault="004E3CBE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3. Marcatura del tubo</w:t>
      </w:r>
    </w:p>
    <w:p w14:paraId="1F8AAD71" w14:textId="77777777" w:rsidR="000B7902" w:rsidRDefault="004E3CBE" w:rsidP="00A2675B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4"/>
        </w:rPr>
      </w:pPr>
      <w:r w:rsidRPr="00A2675B">
        <w:rPr>
          <w:rFonts w:ascii="Arial" w:hAnsi="Arial" w:cs="Arial"/>
          <w:noProof w:val="0"/>
          <w:color w:val="1E1E1E"/>
          <w:sz w:val="24"/>
          <w:szCs w:val="24"/>
        </w:rPr>
        <w:t xml:space="preserve">La marcatura sul tubo, richiesta dalle norme di riferimento, è a impressione chimica. </w:t>
      </w:r>
    </w:p>
    <w:p w14:paraId="262C7E9A" w14:textId="77777777" w:rsidR="000B7902" w:rsidRDefault="000B7902">
      <w:pPr>
        <w:rPr>
          <w:rFonts w:ascii="Arial" w:hAnsi="Arial"/>
          <w:sz w:val="24"/>
        </w:rPr>
      </w:pPr>
    </w:p>
    <w:p w14:paraId="1401966A" w14:textId="77777777" w:rsidR="004E3CBE" w:rsidRDefault="004E3CBE">
      <w:pPr>
        <w:rPr>
          <w:rFonts w:ascii="Arial" w:hAnsi="Arial"/>
        </w:rPr>
      </w:pPr>
      <w:r>
        <w:rPr>
          <w:rFonts w:ascii="Arial" w:hAnsi="Arial"/>
          <w:sz w:val="24"/>
        </w:rPr>
        <w:t>Essa contiene</w:t>
      </w:r>
      <w:r>
        <w:rPr>
          <w:rFonts w:ascii="Arial" w:hAnsi="Arial"/>
        </w:rPr>
        <w:t>:</w:t>
      </w:r>
    </w:p>
    <w:p w14:paraId="1BF42A64" w14:textId="77777777" w:rsidR="000B7902" w:rsidRDefault="000B7902">
      <w:pPr>
        <w:rPr>
          <w:rFonts w:ascii="Arial" w:hAnsi="Arial"/>
        </w:rPr>
      </w:pPr>
    </w:p>
    <w:p w14:paraId="010AF58E" w14:textId="77777777" w:rsidR="004E3CBE" w:rsidRDefault="004E3CBE">
      <w:pPr>
        <w:pStyle w:val="Intestazione"/>
        <w:numPr>
          <w:ilvl w:val="0"/>
          <w:numId w:val="17"/>
        </w:numPr>
        <w:tabs>
          <w:tab w:val="clear" w:pos="4819"/>
          <w:tab w:val="clear" w:pos="9638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normative di riferimento </w:t>
      </w:r>
    </w:p>
    <w:p w14:paraId="1C7AF70B" w14:textId="77777777" w:rsidR="004E3CBE" w:rsidRDefault="004E3CBE">
      <w:pPr>
        <w:pStyle w:val="Intestazione"/>
        <w:numPr>
          <w:ilvl w:val="0"/>
          <w:numId w:val="17"/>
        </w:numPr>
        <w:tabs>
          <w:tab w:val="clear" w:pos="4819"/>
          <w:tab w:val="clear" w:pos="9638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nominativo del produttore e/o nome commerciale del prodotto</w:t>
      </w:r>
    </w:p>
    <w:p w14:paraId="34642C27" w14:textId="765BA051" w:rsidR="004E3CBE" w:rsidRDefault="004E3CBE">
      <w:pPr>
        <w:pStyle w:val="Intestazione"/>
        <w:numPr>
          <w:ilvl w:val="0"/>
          <w:numId w:val="17"/>
        </w:numPr>
        <w:tabs>
          <w:tab w:val="clear" w:pos="4819"/>
          <w:tab w:val="clear" w:pos="9638"/>
        </w:tabs>
        <w:rPr>
          <w:rFonts w:ascii="Arial" w:hAnsi="Arial"/>
          <w:b/>
        </w:rPr>
      </w:pPr>
      <w:r>
        <w:rPr>
          <w:rFonts w:ascii="Arial" w:hAnsi="Arial"/>
          <w:b/>
          <w:i/>
        </w:rPr>
        <w:t>diametro nominale</w:t>
      </w:r>
      <w:r>
        <w:rPr>
          <w:rFonts w:ascii="Arial" w:hAnsi="Arial"/>
          <w:b/>
        </w:rPr>
        <w:t xml:space="preserve"> </w:t>
      </w:r>
    </w:p>
    <w:p w14:paraId="34222D13" w14:textId="77777777" w:rsidR="00A2675B" w:rsidRDefault="00A2675B" w:rsidP="00230C12">
      <w:pPr>
        <w:pStyle w:val="Intestazione"/>
        <w:tabs>
          <w:tab w:val="clear" w:pos="4819"/>
          <w:tab w:val="clear" w:pos="9638"/>
        </w:tabs>
        <w:ind w:left="360"/>
        <w:rPr>
          <w:rFonts w:ascii="Arial" w:hAnsi="Arial"/>
          <w:b/>
        </w:rPr>
      </w:pPr>
    </w:p>
    <w:p w14:paraId="01FE9A44" w14:textId="77777777" w:rsidR="004E3CBE" w:rsidRDefault="004E3CBE">
      <w:pPr>
        <w:rPr>
          <w:rFonts w:ascii="Arial" w:hAnsi="Arial"/>
          <w:b/>
        </w:rPr>
      </w:pPr>
    </w:p>
    <w:p w14:paraId="1F70E67A" w14:textId="1E28103D" w:rsidR="004E3CBE" w:rsidRDefault="004E3CBE">
      <w:pPr>
        <w:rPr>
          <w:rFonts w:ascii="Arial" w:hAnsi="Arial"/>
          <w:b/>
          <w:i/>
          <w:sz w:val="24"/>
          <w:szCs w:val="24"/>
        </w:rPr>
      </w:pPr>
      <w:r w:rsidRPr="008F3E1D">
        <w:rPr>
          <w:rFonts w:ascii="Arial" w:hAnsi="Arial"/>
          <w:b/>
          <w:i/>
          <w:sz w:val="24"/>
          <w:szCs w:val="24"/>
        </w:rPr>
        <w:t>4. Marcatura del raccordo</w:t>
      </w:r>
    </w:p>
    <w:p w14:paraId="0203C1F1" w14:textId="77777777" w:rsidR="00A2675B" w:rsidRPr="008F3E1D" w:rsidRDefault="00A2675B">
      <w:pPr>
        <w:rPr>
          <w:rFonts w:ascii="Arial" w:hAnsi="Arial"/>
          <w:b/>
          <w:i/>
          <w:sz w:val="24"/>
          <w:szCs w:val="24"/>
        </w:rPr>
      </w:pPr>
    </w:p>
    <w:p w14:paraId="4946A842" w14:textId="77777777" w:rsidR="000B7902" w:rsidRDefault="004E3CBE">
      <w:pPr>
        <w:pStyle w:val="CM5"/>
      </w:pPr>
      <w:r>
        <w:t xml:space="preserve">La marcatura sul raccordo, richiesta dalle norme di riferimento, è a incisione meccanica fino al d 54 mm e a impressione chimica per i diametri 76,1 / 88,9 / 108. </w:t>
      </w:r>
    </w:p>
    <w:p w14:paraId="36B1BB37" w14:textId="77777777" w:rsidR="004E3CBE" w:rsidRDefault="004E3CBE">
      <w:pPr>
        <w:pStyle w:val="CM5"/>
      </w:pPr>
      <w:r>
        <w:t>Essa contiene:</w:t>
      </w:r>
    </w:p>
    <w:p w14:paraId="5B67F6DC" w14:textId="77777777" w:rsidR="004E3CBE" w:rsidRDefault="004E3CBE">
      <w:pPr>
        <w:numPr>
          <w:ilvl w:val="0"/>
          <w:numId w:val="18"/>
        </w:num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“logo” del prodotto</w:t>
      </w:r>
    </w:p>
    <w:p w14:paraId="3E763382" w14:textId="77777777" w:rsidR="004E3CBE" w:rsidRDefault="004E3CBE">
      <w:pPr>
        <w:numPr>
          <w:ilvl w:val="0"/>
          <w:numId w:val="18"/>
        </w:num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diametro nominale</w:t>
      </w:r>
    </w:p>
    <w:p w14:paraId="57A2D70B" w14:textId="77777777" w:rsidR="008F3E1D" w:rsidRDefault="008F3E1D">
      <w:pPr>
        <w:numPr>
          <w:ilvl w:val="0"/>
          <w:numId w:val="18"/>
        </w:num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bollino </w:t>
      </w:r>
      <w:r w:rsidR="00EC5B2A">
        <w:rPr>
          <w:rFonts w:ascii="Arial" w:hAnsi="Arial"/>
          <w:b/>
          <w:i/>
        </w:rPr>
        <w:t>rosso</w:t>
      </w:r>
    </w:p>
    <w:p w14:paraId="1D20B284" w14:textId="77777777" w:rsidR="004E3CBE" w:rsidRDefault="004E3CBE">
      <w:pPr>
        <w:rPr>
          <w:rFonts w:ascii="Arial" w:hAnsi="Arial"/>
          <w:b/>
          <w:i/>
        </w:rPr>
      </w:pPr>
    </w:p>
    <w:sectPr w:rsidR="004E3CBE">
      <w:headerReference w:type="default" r:id="rId8"/>
      <w:footerReference w:type="default" r:id="rId9"/>
      <w:pgSz w:w="11906" w:h="16838"/>
      <w:pgMar w:top="1276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B37F3" w14:textId="77777777" w:rsidR="00507A0B" w:rsidRDefault="00507A0B">
      <w:r>
        <w:separator/>
      </w:r>
    </w:p>
  </w:endnote>
  <w:endnote w:type="continuationSeparator" w:id="0">
    <w:p w14:paraId="13425D21" w14:textId="77777777" w:rsidR="00507A0B" w:rsidRDefault="0050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45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2880105"/>
      <w:docPartObj>
        <w:docPartGallery w:val="Page Numbers (Bottom of Page)"/>
        <w:docPartUnique/>
      </w:docPartObj>
    </w:sdtPr>
    <w:sdtContent>
      <w:p w14:paraId="0DADAC8C" w14:textId="4167C10F" w:rsidR="00A2675B" w:rsidRDefault="00A267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95343" w14:textId="77777777" w:rsidR="00EC5B2A" w:rsidRDefault="00EC5B2A">
    <w:pPr>
      <w:pStyle w:val="Pidipagina"/>
      <w:jc w:val="center"/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2D259" w14:textId="77777777" w:rsidR="00507A0B" w:rsidRDefault="00507A0B">
      <w:r>
        <w:separator/>
      </w:r>
    </w:p>
  </w:footnote>
  <w:footnote w:type="continuationSeparator" w:id="0">
    <w:p w14:paraId="0A88AA04" w14:textId="77777777" w:rsidR="00507A0B" w:rsidRDefault="0050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DCC8E" w14:textId="77777777" w:rsidR="00EC5B2A" w:rsidRDefault="00EC5B2A">
    <w:pPr>
      <w:jc w:val="right"/>
      <w:rPr>
        <w:rFonts w:ascii="Tahoma" w:hAnsi="Tahoma"/>
        <w:i/>
        <w:sz w:val="18"/>
      </w:rPr>
    </w:pPr>
    <w:r>
      <w:rPr>
        <w:rFonts w:ascii="Verdana" w:hAnsi="Verdana"/>
        <w:b/>
        <w:i/>
        <w:color w:val="0000FF"/>
        <w:sz w:val="36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08B8"/>
    <w:multiLevelType w:val="hybridMultilevel"/>
    <w:tmpl w:val="F5BA6F6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98D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94FA8"/>
    <w:multiLevelType w:val="hybridMultilevel"/>
    <w:tmpl w:val="BF9E91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1A81"/>
    <w:multiLevelType w:val="hybridMultilevel"/>
    <w:tmpl w:val="FB44F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72316"/>
    <w:multiLevelType w:val="hybridMultilevel"/>
    <w:tmpl w:val="5DEA3984"/>
    <w:lvl w:ilvl="0" w:tplc="4796C2DE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D4C46"/>
    <w:multiLevelType w:val="hybridMultilevel"/>
    <w:tmpl w:val="A7948D10"/>
    <w:lvl w:ilvl="0" w:tplc="4796C2DE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 w15:restartNumberingAfterBreak="0">
    <w:nsid w:val="0B612994"/>
    <w:multiLevelType w:val="hybridMultilevel"/>
    <w:tmpl w:val="B0AC3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6543B8"/>
    <w:multiLevelType w:val="hybridMultilevel"/>
    <w:tmpl w:val="EE7CA8C6"/>
    <w:lvl w:ilvl="0" w:tplc="0410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4E0AF1"/>
    <w:multiLevelType w:val="hybridMultilevel"/>
    <w:tmpl w:val="E11EB958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958A3"/>
    <w:multiLevelType w:val="hybridMultilevel"/>
    <w:tmpl w:val="49E89BB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0F2C47"/>
    <w:multiLevelType w:val="hybridMultilevel"/>
    <w:tmpl w:val="43F0A7E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E7DCB"/>
    <w:multiLevelType w:val="hybridMultilevel"/>
    <w:tmpl w:val="639A9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3E2D84"/>
    <w:multiLevelType w:val="hybridMultilevel"/>
    <w:tmpl w:val="C122C6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C61CB9"/>
    <w:multiLevelType w:val="hybridMultilevel"/>
    <w:tmpl w:val="1A76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95884"/>
    <w:multiLevelType w:val="hybridMultilevel"/>
    <w:tmpl w:val="28525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0068F"/>
    <w:multiLevelType w:val="hybridMultilevel"/>
    <w:tmpl w:val="917480A4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A8938FE"/>
    <w:multiLevelType w:val="hybridMultilevel"/>
    <w:tmpl w:val="EDA8EF80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0768DD"/>
    <w:multiLevelType w:val="hybridMultilevel"/>
    <w:tmpl w:val="7C4E281A"/>
    <w:lvl w:ilvl="0" w:tplc="F458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26926"/>
    <w:multiLevelType w:val="hybridMultilevel"/>
    <w:tmpl w:val="D4F42D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541DF3"/>
    <w:multiLevelType w:val="hybridMultilevel"/>
    <w:tmpl w:val="EE8C00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BF1902"/>
    <w:multiLevelType w:val="hybridMultilevel"/>
    <w:tmpl w:val="AC64056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7680946"/>
    <w:multiLevelType w:val="hybridMultilevel"/>
    <w:tmpl w:val="FD38D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72A44"/>
    <w:multiLevelType w:val="hybridMultilevel"/>
    <w:tmpl w:val="5B2E7388"/>
    <w:lvl w:ilvl="0" w:tplc="0409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2F370FD2"/>
    <w:multiLevelType w:val="hybridMultilevel"/>
    <w:tmpl w:val="37AAD7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826C4"/>
    <w:multiLevelType w:val="hybridMultilevel"/>
    <w:tmpl w:val="28525CD8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490BE0"/>
    <w:multiLevelType w:val="hybridMultilevel"/>
    <w:tmpl w:val="8EB657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E0033E"/>
    <w:multiLevelType w:val="hybridMultilevel"/>
    <w:tmpl w:val="B34274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7145F9"/>
    <w:multiLevelType w:val="hybridMultilevel"/>
    <w:tmpl w:val="43D4B18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691CC7"/>
    <w:multiLevelType w:val="hybridMultilevel"/>
    <w:tmpl w:val="570E1BE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F6354B"/>
    <w:multiLevelType w:val="hybridMultilevel"/>
    <w:tmpl w:val="732CBE6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4DD0768"/>
    <w:multiLevelType w:val="hybridMultilevel"/>
    <w:tmpl w:val="A6187E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FA1887"/>
    <w:multiLevelType w:val="hybridMultilevel"/>
    <w:tmpl w:val="CD26D1E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3595712"/>
    <w:multiLevelType w:val="hybridMultilevel"/>
    <w:tmpl w:val="5D561320"/>
    <w:lvl w:ilvl="0" w:tplc="0410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46B5121"/>
    <w:multiLevelType w:val="hybridMultilevel"/>
    <w:tmpl w:val="1A76946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22861"/>
    <w:multiLevelType w:val="hybridMultilevel"/>
    <w:tmpl w:val="CC347C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C302ED"/>
    <w:multiLevelType w:val="hybridMultilevel"/>
    <w:tmpl w:val="B8A66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80AD5"/>
    <w:multiLevelType w:val="hybridMultilevel"/>
    <w:tmpl w:val="FD38D94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63560"/>
    <w:multiLevelType w:val="hybridMultilevel"/>
    <w:tmpl w:val="C85E37C8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5F7A0F"/>
    <w:multiLevelType w:val="hybridMultilevel"/>
    <w:tmpl w:val="0C20A3D4"/>
    <w:lvl w:ilvl="0" w:tplc="0410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A1C09F3"/>
    <w:multiLevelType w:val="hybridMultilevel"/>
    <w:tmpl w:val="E2E2B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4A26EC"/>
    <w:multiLevelType w:val="hybridMultilevel"/>
    <w:tmpl w:val="AAE4A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2E3F9B"/>
    <w:multiLevelType w:val="hybridMultilevel"/>
    <w:tmpl w:val="9C062F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BA719B"/>
    <w:multiLevelType w:val="hybridMultilevel"/>
    <w:tmpl w:val="43F0A7EA"/>
    <w:lvl w:ilvl="0" w:tplc="F458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E065E"/>
    <w:multiLevelType w:val="hybridMultilevel"/>
    <w:tmpl w:val="0996158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BC7F3C"/>
    <w:multiLevelType w:val="hybridMultilevel"/>
    <w:tmpl w:val="127A1EE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15"/>
  </w:num>
  <w:num w:numId="5">
    <w:abstractNumId w:val="7"/>
  </w:num>
  <w:num w:numId="6">
    <w:abstractNumId w:val="33"/>
  </w:num>
  <w:num w:numId="7">
    <w:abstractNumId w:val="18"/>
  </w:num>
  <w:num w:numId="8">
    <w:abstractNumId w:val="6"/>
  </w:num>
  <w:num w:numId="9">
    <w:abstractNumId w:val="43"/>
  </w:num>
  <w:num w:numId="10">
    <w:abstractNumId w:val="37"/>
  </w:num>
  <w:num w:numId="11">
    <w:abstractNumId w:val="31"/>
  </w:num>
  <w:num w:numId="12">
    <w:abstractNumId w:val="0"/>
  </w:num>
  <w:num w:numId="13">
    <w:abstractNumId w:val="42"/>
  </w:num>
  <w:num w:numId="14">
    <w:abstractNumId w:val="16"/>
  </w:num>
  <w:num w:numId="15">
    <w:abstractNumId w:val="38"/>
  </w:num>
  <w:num w:numId="16">
    <w:abstractNumId w:val="5"/>
  </w:num>
  <w:num w:numId="17">
    <w:abstractNumId w:val="19"/>
  </w:num>
  <w:num w:numId="18">
    <w:abstractNumId w:val="26"/>
  </w:num>
  <w:num w:numId="19">
    <w:abstractNumId w:val="41"/>
  </w:num>
  <w:num w:numId="20">
    <w:abstractNumId w:val="9"/>
  </w:num>
  <w:num w:numId="21">
    <w:abstractNumId w:val="40"/>
  </w:num>
  <w:num w:numId="22">
    <w:abstractNumId w:val="39"/>
  </w:num>
  <w:num w:numId="23">
    <w:abstractNumId w:val="27"/>
  </w:num>
  <w:num w:numId="24">
    <w:abstractNumId w:val="10"/>
  </w:num>
  <w:num w:numId="25">
    <w:abstractNumId w:val="30"/>
  </w:num>
  <w:num w:numId="26">
    <w:abstractNumId w:val="21"/>
  </w:num>
  <w:num w:numId="27">
    <w:abstractNumId w:val="2"/>
  </w:num>
  <w:num w:numId="28">
    <w:abstractNumId w:val="4"/>
  </w:num>
  <w:num w:numId="29">
    <w:abstractNumId w:val="3"/>
  </w:num>
  <w:num w:numId="30">
    <w:abstractNumId w:val="34"/>
  </w:num>
  <w:num w:numId="31">
    <w:abstractNumId w:val="11"/>
  </w:num>
  <w:num w:numId="32">
    <w:abstractNumId w:val="14"/>
  </w:num>
  <w:num w:numId="33">
    <w:abstractNumId w:val="29"/>
  </w:num>
  <w:num w:numId="34">
    <w:abstractNumId w:val="12"/>
  </w:num>
  <w:num w:numId="35">
    <w:abstractNumId w:val="32"/>
  </w:num>
  <w:num w:numId="36">
    <w:abstractNumId w:val="13"/>
  </w:num>
  <w:num w:numId="37">
    <w:abstractNumId w:val="23"/>
  </w:num>
  <w:num w:numId="38">
    <w:abstractNumId w:val="36"/>
  </w:num>
  <w:num w:numId="39">
    <w:abstractNumId w:val="28"/>
  </w:num>
  <w:num w:numId="40">
    <w:abstractNumId w:val="8"/>
  </w:num>
  <w:num w:numId="41">
    <w:abstractNumId w:val="20"/>
  </w:num>
  <w:num w:numId="42">
    <w:abstractNumId w:val="35"/>
  </w:num>
  <w:num w:numId="43">
    <w:abstractNumId w:val="17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CF"/>
    <w:rsid w:val="0002037B"/>
    <w:rsid w:val="000902A6"/>
    <w:rsid w:val="000B7902"/>
    <w:rsid w:val="00133B19"/>
    <w:rsid w:val="00230C12"/>
    <w:rsid w:val="002C05B5"/>
    <w:rsid w:val="004E3CBE"/>
    <w:rsid w:val="00507A0B"/>
    <w:rsid w:val="00846571"/>
    <w:rsid w:val="008823B8"/>
    <w:rsid w:val="008C60D1"/>
    <w:rsid w:val="008F3E1D"/>
    <w:rsid w:val="00A2675B"/>
    <w:rsid w:val="00AD56CF"/>
    <w:rsid w:val="00C356F4"/>
    <w:rsid w:val="00C52397"/>
    <w:rsid w:val="00D80D05"/>
    <w:rsid w:val="00EC5B2A"/>
    <w:rsid w:val="00ED5BF5"/>
    <w:rsid w:val="00F574B1"/>
    <w:rsid w:val="00FA21A6"/>
    <w:rsid w:val="00F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2A3D33"/>
  <w14:defaultImageDpi w14:val="300"/>
  <w15:chartTrackingRefBased/>
  <w15:docId w15:val="{23D96781-B006-4300-A822-14794039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ind w:left="6372" w:right="-285" w:firstLine="708"/>
      <w:jc w:val="both"/>
      <w:outlineLvl w:val="2"/>
    </w:pPr>
    <w:rPr>
      <w:rFonts w:ascii="Tahoma" w:hAnsi="Tahom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/>
      <w:b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Tahoma" w:hAnsi="Tahoma"/>
      <w:b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outlineLvl w:val="7"/>
    </w:pPr>
    <w:rPr>
      <w:rFonts w:ascii="Arial" w:hAnsi="Arial"/>
      <w:b/>
      <w:sz w:val="32"/>
    </w:rPr>
  </w:style>
  <w:style w:type="paragraph" w:styleId="Titolo9">
    <w:name w:val="heading 9"/>
    <w:basedOn w:val="Normale"/>
    <w:next w:val="Normale"/>
    <w:qFormat/>
    <w:pPr>
      <w:keepNext/>
      <w:ind w:right="-427"/>
      <w:outlineLvl w:val="8"/>
    </w:pPr>
    <w:rPr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rFonts w:ascii="Tahoma" w:hAnsi="Tahoma"/>
      <w:sz w:val="24"/>
    </w:rPr>
  </w:style>
  <w:style w:type="paragraph" w:styleId="Corpodeltesto2">
    <w:name w:val="Body Text 2"/>
    <w:basedOn w:val="Normale"/>
    <w:pPr>
      <w:jc w:val="both"/>
    </w:pPr>
    <w:rPr>
      <w:rFonts w:ascii="Tahoma" w:hAnsi="Tahoma"/>
      <w:sz w:val="24"/>
    </w:rPr>
  </w:style>
  <w:style w:type="paragraph" w:styleId="Corpodeltesto3">
    <w:name w:val="Body Text 3"/>
    <w:basedOn w:val="Normale"/>
    <w:pPr>
      <w:jc w:val="both"/>
    </w:pPr>
    <w:rPr>
      <w:rFonts w:ascii="Tahoma" w:hAnsi="Tahoma"/>
      <w:b/>
      <w:color w:val="339966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45 Helvetica Light" w:hAnsi="45 Helvetica Light"/>
      <w:b/>
    </w:rPr>
  </w:style>
  <w:style w:type="paragraph" w:customStyle="1" w:styleId="CM2">
    <w:name w:val="CM2"/>
    <w:basedOn w:val="Normale"/>
    <w:next w:val="Normale"/>
    <w:pPr>
      <w:widowControl w:val="0"/>
      <w:autoSpaceDE w:val="0"/>
      <w:autoSpaceDN w:val="0"/>
      <w:adjustRightInd w:val="0"/>
      <w:spacing w:line="273" w:lineRule="atLeast"/>
    </w:pPr>
    <w:rPr>
      <w:rFonts w:ascii="Arial" w:hAnsi="Arial"/>
      <w:sz w:val="24"/>
    </w:rPr>
  </w:style>
  <w:style w:type="paragraph" w:customStyle="1" w:styleId="CM4">
    <w:name w:val="CM4"/>
    <w:basedOn w:val="Normale"/>
    <w:next w:val="Normale"/>
    <w:pPr>
      <w:widowControl w:val="0"/>
      <w:autoSpaceDE w:val="0"/>
      <w:autoSpaceDN w:val="0"/>
      <w:adjustRightInd w:val="0"/>
      <w:spacing w:line="276" w:lineRule="atLeast"/>
    </w:pPr>
    <w:rPr>
      <w:rFonts w:ascii="Arial" w:hAnsi="Arial"/>
      <w:sz w:val="24"/>
    </w:rPr>
  </w:style>
  <w:style w:type="paragraph" w:customStyle="1" w:styleId="CM5">
    <w:name w:val="CM5"/>
    <w:basedOn w:val="Normale"/>
    <w:next w:val="Normale"/>
    <w:pPr>
      <w:widowControl w:val="0"/>
      <w:autoSpaceDE w:val="0"/>
      <w:autoSpaceDN w:val="0"/>
      <w:adjustRightInd w:val="0"/>
      <w:spacing w:after="278"/>
    </w:pPr>
    <w:rPr>
      <w:rFonts w:ascii="Arial" w:hAnsi="Arial"/>
      <w:sz w:val="24"/>
    </w:rPr>
  </w:style>
  <w:style w:type="paragraph" w:customStyle="1" w:styleId="CM6">
    <w:name w:val="CM6"/>
    <w:basedOn w:val="Normale"/>
    <w:next w:val="Normale"/>
    <w:pPr>
      <w:widowControl w:val="0"/>
      <w:autoSpaceDE w:val="0"/>
      <w:autoSpaceDN w:val="0"/>
      <w:adjustRightInd w:val="0"/>
      <w:spacing w:after="545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noProof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75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mapress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mapress</dc:title>
  <dc:subject/>
  <dc:creator>Marco e Naty</dc:creator>
  <cp:keywords/>
  <dc:description/>
  <cp:lastModifiedBy>Roberta Panati</cp:lastModifiedBy>
  <cp:revision>5</cp:revision>
  <cp:lastPrinted>2008-10-03T14:19:00Z</cp:lastPrinted>
  <dcterms:created xsi:type="dcterms:W3CDTF">2021-06-01T09:34:00Z</dcterms:created>
  <dcterms:modified xsi:type="dcterms:W3CDTF">2021-06-01T10:08:00Z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2021-06-01T09:32:22Z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46d036f5-943e-4a43-b77a-72d5865a47ff</vt:lpwstr>
  </property>
  <property fmtid="{D5CDD505-2E9C-101B-9397-08002B2CF9AE}" pid="8" name="MSIP_Label_583d9081-ff0c-403e-9495-6ce7896734ce_ContentBits">
    <vt:lpwstr>0</vt:lpwstr>
  </property>
</Properties>
</file>